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8A2EDD">
        <w:rPr>
          <w:sz w:val="24"/>
          <w:szCs w:val="24"/>
        </w:rPr>
        <w:t>A gray hole is a process that produces output, but has no input data flow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8A2EDD">
        <w:rPr>
          <w:sz w:val="24"/>
          <w:szCs w:val="24"/>
        </w:rPr>
        <w:t>Inc</w:t>
      </w:r>
      <w:r w:rsidR="00D65391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 w:rsidR="008A2EDD">
        <w:rPr>
          <w:sz w:val="24"/>
          <w:szCs w:val="24"/>
        </w:rPr>
        <w:t xml:space="preserve"> See page 183.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8A2EDD">
        <w:rPr>
          <w:sz w:val="24"/>
          <w:szCs w:val="24"/>
        </w:rPr>
        <w:t>Correct</w:t>
      </w:r>
      <w:r w:rsidR="00D65391">
        <w:rPr>
          <w:sz w:val="24"/>
          <w:szCs w:val="24"/>
        </w:rPr>
        <w:t>.</w:t>
      </w:r>
      <w:proofErr w:type="gramEnd"/>
    </w:p>
    <w:p w:rsidR="00A1640D" w:rsidRPr="00A1640D" w:rsidRDefault="00A1640D" w:rsidP="00A1640D">
      <w:pPr>
        <w:rPr>
          <w:sz w:val="24"/>
          <w:szCs w:val="24"/>
        </w:rPr>
      </w:pPr>
      <w:bookmarkStart w:id="0" w:name="_GoBack"/>
      <w:bookmarkEnd w:id="0"/>
    </w:p>
    <w:p w:rsidR="007631D7" w:rsidRPr="00944DA8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8A2EDD">
        <w:rPr>
          <w:sz w:val="24"/>
          <w:szCs w:val="24"/>
        </w:rPr>
        <w:t>An entity name is the singular form of a department, outside organization, other information system, or person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 w:rsidR="008A2EDD">
        <w:rPr>
          <w:sz w:val="24"/>
          <w:szCs w:val="24"/>
        </w:rPr>
        <w:t>Correct</w:t>
      </w:r>
      <w:r>
        <w:rPr>
          <w:sz w:val="24"/>
          <w:szCs w:val="24"/>
        </w:rPr>
        <w:t>.</w:t>
      </w:r>
      <w:proofErr w:type="gramEnd"/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F</w:t>
      </w:r>
      <w:r w:rsidRPr="00944DA8">
        <w:rPr>
          <w:sz w:val="24"/>
          <w:szCs w:val="24"/>
        </w:rPr>
        <w:br/>
      </w:r>
      <w:r w:rsidR="008A2EDD">
        <w:rPr>
          <w:sz w:val="24"/>
          <w:szCs w:val="24"/>
        </w:rPr>
        <w:t>Inc</w:t>
      </w:r>
      <w:r>
        <w:rPr>
          <w:sz w:val="24"/>
          <w:szCs w:val="24"/>
        </w:rPr>
        <w:t>orrect</w:t>
      </w:r>
      <w:r w:rsidRPr="00944DA8">
        <w:rPr>
          <w:sz w:val="24"/>
          <w:szCs w:val="24"/>
        </w:rPr>
        <w:t>.</w:t>
      </w:r>
      <w:proofErr w:type="gramEnd"/>
      <w:r w:rsidR="008A2EDD">
        <w:rPr>
          <w:sz w:val="24"/>
          <w:szCs w:val="24"/>
        </w:rPr>
        <w:t xml:space="preserve"> See page 185</w:t>
      </w:r>
    </w:p>
    <w:p w:rsidR="007631D7" w:rsidRDefault="007631D7" w:rsidP="00A1640D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D932FA">
        <w:rPr>
          <w:sz w:val="24"/>
          <w:szCs w:val="24"/>
        </w:rPr>
        <w:t>Diagram 0 contains a single process symbol and provides the most general view of an information system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932FA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932FA">
        <w:rPr>
          <w:sz w:val="24"/>
          <w:szCs w:val="24"/>
        </w:rPr>
        <w:t xml:space="preserve"> See page 189.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932FA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3A4E6E">
        <w:rPr>
          <w:sz w:val="24"/>
          <w:szCs w:val="24"/>
        </w:rPr>
        <w:t>In situations in which the same data travels to two or more different locations, it is appropriate to use a diverging data flow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71E45">
        <w:rPr>
          <w:sz w:val="24"/>
          <w:szCs w:val="24"/>
        </w:rPr>
        <w:t xml:space="preserve"> See page </w:t>
      </w:r>
      <w:r w:rsidR="009A0055">
        <w:rPr>
          <w:sz w:val="24"/>
          <w:szCs w:val="24"/>
        </w:rPr>
        <w:t>1</w:t>
      </w:r>
      <w:r w:rsidR="003A4E6E">
        <w:rPr>
          <w:sz w:val="24"/>
          <w:szCs w:val="24"/>
        </w:rPr>
        <w:t>9</w:t>
      </w:r>
      <w:r w:rsidR="002E45B0">
        <w:rPr>
          <w:sz w:val="24"/>
          <w:szCs w:val="24"/>
        </w:rPr>
        <w:t>1</w:t>
      </w:r>
      <w:r w:rsidR="00D71E45">
        <w:rPr>
          <w:sz w:val="24"/>
          <w:szCs w:val="24"/>
        </w:rPr>
        <w:t>.</w:t>
      </w:r>
    </w:p>
    <w:p w:rsidR="007631D7" w:rsidRDefault="007631D7" w:rsidP="00A1640D">
      <w:pPr>
        <w:rPr>
          <w:sz w:val="24"/>
          <w:szCs w:val="24"/>
        </w:rPr>
      </w:pPr>
    </w:p>
    <w:p w:rsidR="007631D7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3A4E6E">
        <w:rPr>
          <w:sz w:val="24"/>
          <w:szCs w:val="24"/>
        </w:rPr>
        <w:t xml:space="preserve">As a rule, </w:t>
      </w:r>
      <w:r w:rsidR="00762EEB">
        <w:rPr>
          <w:sz w:val="24"/>
          <w:szCs w:val="24"/>
        </w:rPr>
        <w:t>data flow diagrams should only show a data store when two or more processes use that data store</w:t>
      </w:r>
      <w:r>
        <w:rPr>
          <w:sz w:val="24"/>
          <w:szCs w:val="24"/>
        </w:rPr>
        <w:t>.</w:t>
      </w:r>
      <w:r w:rsidRPr="00A164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</w:t>
      </w:r>
      <w:r w:rsidR="005C0C25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5C0C25">
        <w:rPr>
          <w:sz w:val="24"/>
          <w:szCs w:val="24"/>
        </w:rPr>
        <w:t>193-</w:t>
      </w:r>
      <w:r>
        <w:rPr>
          <w:sz w:val="24"/>
          <w:szCs w:val="24"/>
        </w:rPr>
        <w:t>1</w:t>
      </w:r>
      <w:r w:rsidR="003A4E6E">
        <w:rPr>
          <w:sz w:val="24"/>
          <w:szCs w:val="24"/>
        </w:rPr>
        <w:t>94</w:t>
      </w:r>
      <w:r>
        <w:rPr>
          <w:sz w:val="24"/>
          <w:szCs w:val="24"/>
        </w:rPr>
        <w:t>.</w:t>
      </w:r>
    </w:p>
    <w:p w:rsidR="000F77F0" w:rsidRDefault="00AA1652" w:rsidP="000F77F0">
      <w:pPr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0F77F0">
        <w:rPr>
          <w:sz w:val="24"/>
          <w:szCs w:val="24"/>
        </w:rPr>
        <w:t>.  The default value is the value for a data element if a value otherwise is not entered for it</w:t>
      </w:r>
      <w:r w:rsidR="000F77F0" w:rsidRPr="00A1640D">
        <w:rPr>
          <w:sz w:val="24"/>
          <w:szCs w:val="24"/>
        </w:rPr>
        <w:t xml:space="preserve">. </w:t>
      </w:r>
      <w:r w:rsidR="000F77F0">
        <w:rPr>
          <w:sz w:val="24"/>
          <w:szCs w:val="24"/>
        </w:rPr>
        <w:br/>
      </w:r>
      <w:proofErr w:type="gramStart"/>
      <w:r w:rsidR="000F77F0">
        <w:rPr>
          <w:sz w:val="24"/>
          <w:szCs w:val="24"/>
        </w:rPr>
        <w:t>T</w:t>
      </w:r>
      <w:r w:rsidR="000F77F0">
        <w:rPr>
          <w:sz w:val="24"/>
          <w:szCs w:val="24"/>
        </w:rPr>
        <w:br/>
        <w:t>Correct.</w:t>
      </w:r>
      <w:proofErr w:type="gramEnd"/>
      <w:r w:rsidR="000F77F0">
        <w:rPr>
          <w:sz w:val="24"/>
          <w:szCs w:val="24"/>
        </w:rPr>
        <w:br/>
      </w:r>
      <w:proofErr w:type="gramStart"/>
      <w:r w:rsidR="000F77F0">
        <w:rPr>
          <w:sz w:val="24"/>
          <w:szCs w:val="24"/>
        </w:rPr>
        <w:t>F</w:t>
      </w:r>
      <w:r w:rsidR="000F77F0">
        <w:rPr>
          <w:sz w:val="24"/>
          <w:szCs w:val="24"/>
        </w:rPr>
        <w:br/>
        <w:t>Incorrect.</w:t>
      </w:r>
      <w:proofErr w:type="gramEnd"/>
      <w:r w:rsidR="000F77F0">
        <w:rPr>
          <w:sz w:val="24"/>
          <w:szCs w:val="24"/>
        </w:rPr>
        <w:t xml:space="preserve"> See page 199.</w:t>
      </w:r>
    </w:p>
    <w:p w:rsidR="000F77F0" w:rsidRPr="00A1640D" w:rsidRDefault="000F77F0" w:rsidP="007631D7">
      <w:pPr>
        <w:rPr>
          <w:sz w:val="24"/>
          <w:szCs w:val="24"/>
        </w:rPr>
      </w:pPr>
    </w:p>
    <w:p w:rsidR="00A1640D" w:rsidRPr="00A1640D" w:rsidRDefault="000F77F0" w:rsidP="00A1640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762EEB">
        <w:rPr>
          <w:sz w:val="24"/>
          <w:szCs w:val="24"/>
        </w:rPr>
        <w:t xml:space="preserve">Although each data element must be documented in the data dictionary, documenting the data flows isn’t </w:t>
      </w:r>
      <w:r w:rsidR="002B13E2">
        <w:rPr>
          <w:sz w:val="24"/>
          <w:szCs w:val="24"/>
        </w:rPr>
        <w:t>necessary</w:t>
      </w:r>
      <w:r w:rsidR="00762EEB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96410F">
        <w:rPr>
          <w:sz w:val="24"/>
          <w:szCs w:val="24"/>
        </w:rPr>
        <w:t>Inc</w:t>
      </w:r>
      <w:r w:rsidR="004018E5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 w:rsidR="0096410F">
        <w:rPr>
          <w:sz w:val="24"/>
          <w:szCs w:val="24"/>
        </w:rPr>
        <w:t xml:space="preserve"> See page </w:t>
      </w:r>
      <w:r w:rsidR="00762EEB">
        <w:rPr>
          <w:sz w:val="24"/>
          <w:szCs w:val="24"/>
        </w:rPr>
        <w:t>200</w:t>
      </w:r>
      <w:r w:rsidR="008F7CE3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96410F">
        <w:rPr>
          <w:sz w:val="24"/>
          <w:szCs w:val="24"/>
        </w:rPr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96410F" w:rsidRDefault="000F77F0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8B4EB4">
        <w:rPr>
          <w:sz w:val="24"/>
          <w:szCs w:val="24"/>
        </w:rPr>
        <w:t>Typical characteristics of a data store include the data store name, a description, alternate name(s), attributes, and volume and frequency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8B4EB4">
        <w:rPr>
          <w:sz w:val="24"/>
          <w:szCs w:val="24"/>
        </w:rPr>
        <w:t>Correct</w:t>
      </w:r>
      <w:r w:rsidR="004D1D54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8B4EB4">
        <w:rPr>
          <w:sz w:val="24"/>
          <w:szCs w:val="24"/>
        </w:rPr>
        <w:t>Inc</w:t>
      </w:r>
      <w:r w:rsidR="004D1D54">
        <w:rPr>
          <w:sz w:val="24"/>
          <w:szCs w:val="24"/>
        </w:rPr>
        <w:t>orrect</w:t>
      </w:r>
      <w:r w:rsidR="00136D7F">
        <w:rPr>
          <w:sz w:val="24"/>
          <w:szCs w:val="24"/>
        </w:rPr>
        <w:t>.</w:t>
      </w:r>
      <w:proofErr w:type="gramEnd"/>
      <w:r w:rsidR="008B4EB4">
        <w:rPr>
          <w:sz w:val="24"/>
          <w:szCs w:val="24"/>
        </w:rPr>
        <w:t xml:space="preserve"> See page 202.</w:t>
      </w:r>
    </w:p>
    <w:p w:rsidR="000F77F0" w:rsidRDefault="000F77F0" w:rsidP="0096410F">
      <w:pPr>
        <w:rPr>
          <w:sz w:val="24"/>
          <w:szCs w:val="24"/>
        </w:rPr>
      </w:pPr>
    </w:p>
    <w:p w:rsidR="000F77F0" w:rsidRDefault="000F77F0" w:rsidP="000F77F0">
      <w:pPr>
        <w:rPr>
          <w:sz w:val="24"/>
          <w:szCs w:val="24"/>
        </w:rPr>
      </w:pPr>
      <w:r>
        <w:rPr>
          <w:sz w:val="24"/>
          <w:szCs w:val="24"/>
        </w:rPr>
        <w:t xml:space="preserve">9.  Pseudocode is a subset of </w:t>
      </w:r>
      <w:proofErr w:type="gramStart"/>
      <w:r>
        <w:rPr>
          <w:sz w:val="24"/>
          <w:szCs w:val="24"/>
        </w:rPr>
        <w:t>standard</w:t>
      </w:r>
      <w:proofErr w:type="gramEnd"/>
      <w:r>
        <w:rPr>
          <w:sz w:val="24"/>
          <w:szCs w:val="24"/>
        </w:rPr>
        <w:t xml:space="preserve"> English that describes logical processes clearly and accurately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205.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Correct.</w:t>
      </w:r>
      <w:proofErr w:type="gramEnd"/>
    </w:p>
    <w:p w:rsidR="000F77F0" w:rsidRDefault="000F77F0" w:rsidP="000F77F0">
      <w:pPr>
        <w:rPr>
          <w:sz w:val="24"/>
          <w:szCs w:val="24"/>
        </w:rPr>
      </w:pPr>
    </w:p>
    <w:p w:rsidR="000455E9" w:rsidRDefault="000F77F0" w:rsidP="00A1640D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96410F">
        <w:rPr>
          <w:sz w:val="24"/>
          <w:szCs w:val="24"/>
        </w:rPr>
        <w:t xml:space="preserve">.  </w:t>
      </w:r>
      <w:r w:rsidR="008B4EB4">
        <w:rPr>
          <w:sz w:val="24"/>
          <w:szCs w:val="24"/>
        </w:rPr>
        <w:t>A decision table is a physical structure that shows every combination of conditions and outcomes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</w:t>
      </w:r>
      <w:r w:rsidR="008B4EB4">
        <w:rPr>
          <w:sz w:val="24"/>
          <w:szCs w:val="24"/>
        </w:rPr>
        <w:t>206</w:t>
      </w:r>
      <w:r w:rsidR="001F7ADD">
        <w:rPr>
          <w:sz w:val="24"/>
          <w:szCs w:val="24"/>
        </w:rPr>
        <w:t>.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Correct.</w:t>
      </w:r>
      <w:proofErr w:type="gramEnd"/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0C6057"/>
    <w:rsid w:val="000F77F0"/>
    <w:rsid w:val="00136D7F"/>
    <w:rsid w:val="001702AB"/>
    <w:rsid w:val="001F7ADD"/>
    <w:rsid w:val="002B13E2"/>
    <w:rsid w:val="002E45B0"/>
    <w:rsid w:val="00360E22"/>
    <w:rsid w:val="00363700"/>
    <w:rsid w:val="00374341"/>
    <w:rsid w:val="00382D4C"/>
    <w:rsid w:val="003A4E6E"/>
    <w:rsid w:val="003C5DB0"/>
    <w:rsid w:val="004018E5"/>
    <w:rsid w:val="00403B89"/>
    <w:rsid w:val="004233EC"/>
    <w:rsid w:val="004D1D54"/>
    <w:rsid w:val="004D3CE2"/>
    <w:rsid w:val="005C0C25"/>
    <w:rsid w:val="00762EEB"/>
    <w:rsid w:val="007631D7"/>
    <w:rsid w:val="00774C0F"/>
    <w:rsid w:val="008A2EDD"/>
    <w:rsid w:val="008B4EB4"/>
    <w:rsid w:val="008F7CE3"/>
    <w:rsid w:val="00944DA8"/>
    <w:rsid w:val="0096410F"/>
    <w:rsid w:val="009A0055"/>
    <w:rsid w:val="009A5358"/>
    <w:rsid w:val="009E7707"/>
    <w:rsid w:val="009F19A2"/>
    <w:rsid w:val="00A1640D"/>
    <w:rsid w:val="00A45022"/>
    <w:rsid w:val="00A72F52"/>
    <w:rsid w:val="00AA1652"/>
    <w:rsid w:val="00C31923"/>
    <w:rsid w:val="00C977BF"/>
    <w:rsid w:val="00D65391"/>
    <w:rsid w:val="00D71E45"/>
    <w:rsid w:val="00D932FA"/>
    <w:rsid w:val="00DD2D81"/>
    <w:rsid w:val="00DF4DFC"/>
    <w:rsid w:val="00E17767"/>
    <w:rsid w:val="00E52711"/>
    <w:rsid w:val="00E86B84"/>
    <w:rsid w:val="00ED2F5D"/>
    <w:rsid w:val="00F6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2013-01-05T20:23:00Z</cp:lastPrinted>
  <dcterms:created xsi:type="dcterms:W3CDTF">2013-01-05T20:46:00Z</dcterms:created>
  <dcterms:modified xsi:type="dcterms:W3CDTF">2013-01-05T20:46:00Z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